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AD2D1" w14:textId="77777777" w:rsidR="00430A99" w:rsidRDefault="008F7355">
      <w:pPr>
        <w:jc w:val="center"/>
        <w:rPr>
          <w:rFonts w:ascii="Quicksand" w:eastAsia="Quicksand" w:hAnsi="Quicksand" w:cs="Quicksand"/>
          <w:b/>
          <w:sz w:val="28"/>
          <w:szCs w:val="28"/>
        </w:rPr>
      </w:pPr>
      <w:bookmarkStart w:id="0" w:name="_GoBack"/>
      <w:bookmarkEnd w:id="0"/>
      <w:r>
        <w:rPr>
          <w:rFonts w:ascii="Quicksand" w:eastAsia="Quicksand" w:hAnsi="Quicksand" w:cs="Quicksand"/>
          <w:b/>
          <w:sz w:val="28"/>
          <w:szCs w:val="28"/>
          <w:u w:val="single"/>
        </w:rPr>
        <w:t>Literacy: Week 1 In Home Learning</w:t>
      </w:r>
    </w:p>
    <w:p w14:paraId="63A692D6" w14:textId="77777777" w:rsidR="00430A99" w:rsidRDefault="008F7355">
      <w:pPr>
        <w:rPr>
          <w:rFonts w:ascii="Quicksand" w:eastAsia="Quicksand" w:hAnsi="Quicksand" w:cs="Quicksand"/>
          <w:b/>
          <w:sz w:val="28"/>
          <w:szCs w:val="28"/>
        </w:rPr>
      </w:pPr>
      <w:r>
        <w:rPr>
          <w:rFonts w:ascii="Quicksand" w:eastAsia="Quicksand" w:hAnsi="Quicksand" w:cs="Quicksand"/>
          <w:b/>
          <w:sz w:val="28"/>
          <w:szCs w:val="28"/>
        </w:rPr>
        <w:t>Writing your own Fairy Tale Adaptations: Cinderella</w:t>
      </w:r>
    </w:p>
    <w:p w14:paraId="085BFFC6" w14:textId="77777777" w:rsidR="00430A99" w:rsidRDefault="008F7355">
      <w:pPr>
        <w:rPr>
          <w:rFonts w:ascii="Quicksand" w:eastAsia="Quicksand" w:hAnsi="Quicksand" w:cs="Quicksand"/>
          <w:b/>
        </w:rPr>
      </w:pPr>
      <w:r>
        <w:rPr>
          <w:rFonts w:ascii="Quicksand" w:eastAsia="Quicksand" w:hAnsi="Quicksand" w:cs="Quicksand"/>
          <w:sz w:val="28"/>
          <w:szCs w:val="28"/>
        </w:rPr>
        <w:t>Your teachers miss your fabulous writing and we want to see what amazing things you can do with the Cinderella story! Check out the week plan below for an idea of how you could plan your work across a week. Have another idea for a fairy tale you want to wr</w:t>
      </w:r>
      <w:r>
        <w:rPr>
          <w:rFonts w:ascii="Quicksand" w:eastAsia="Quicksand" w:hAnsi="Quicksand" w:cs="Quicksand"/>
          <w:sz w:val="28"/>
          <w:szCs w:val="28"/>
        </w:rPr>
        <w:t xml:space="preserve">ite? Go for it! </w:t>
      </w:r>
    </w:p>
    <w:p w14:paraId="4C701536" w14:textId="77777777" w:rsidR="00430A99" w:rsidRDefault="00430A99">
      <w:pPr>
        <w:jc w:val="center"/>
        <w:rPr>
          <w:rFonts w:ascii="Quicksand" w:eastAsia="Quicksand" w:hAnsi="Quicksand" w:cs="Quicksand"/>
          <w:b/>
        </w:rPr>
      </w:pPr>
    </w:p>
    <w:tbl>
      <w:tblPr>
        <w:tblStyle w:val="a"/>
        <w:tblW w:w="14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gridCol w:w="2880"/>
        <w:gridCol w:w="2880"/>
      </w:tblGrid>
      <w:tr w:rsidR="00430A99" w14:paraId="308C077A" w14:textId="77777777">
        <w:trPr>
          <w:jc w:val="center"/>
        </w:trPr>
        <w:tc>
          <w:tcPr>
            <w:tcW w:w="2880" w:type="dxa"/>
            <w:shd w:val="clear" w:color="auto" w:fill="auto"/>
            <w:tcMar>
              <w:top w:w="100" w:type="dxa"/>
              <w:left w:w="100" w:type="dxa"/>
              <w:bottom w:w="100" w:type="dxa"/>
              <w:right w:w="100" w:type="dxa"/>
            </w:tcMar>
          </w:tcPr>
          <w:p w14:paraId="02EAA0FF" w14:textId="77777777" w:rsidR="00430A99" w:rsidRDefault="008F7355">
            <w:pPr>
              <w:widowControl w:val="0"/>
              <w:pBdr>
                <w:top w:val="nil"/>
                <w:left w:val="nil"/>
                <w:bottom w:val="nil"/>
                <w:right w:val="nil"/>
                <w:between w:val="nil"/>
              </w:pBdr>
              <w:spacing w:line="240" w:lineRule="auto"/>
              <w:jc w:val="center"/>
              <w:rPr>
                <w:rFonts w:ascii="Quicksand" w:eastAsia="Quicksand" w:hAnsi="Quicksand" w:cs="Quicksand"/>
                <w:b/>
              </w:rPr>
            </w:pPr>
            <w:r>
              <w:rPr>
                <w:rFonts w:ascii="Quicksand" w:eastAsia="Quicksand" w:hAnsi="Quicksand" w:cs="Quicksand"/>
                <w:b/>
              </w:rPr>
              <w:t>Monday</w:t>
            </w:r>
          </w:p>
        </w:tc>
        <w:tc>
          <w:tcPr>
            <w:tcW w:w="2880" w:type="dxa"/>
            <w:shd w:val="clear" w:color="auto" w:fill="auto"/>
            <w:tcMar>
              <w:top w:w="100" w:type="dxa"/>
              <w:left w:w="100" w:type="dxa"/>
              <w:bottom w:w="100" w:type="dxa"/>
              <w:right w:w="100" w:type="dxa"/>
            </w:tcMar>
          </w:tcPr>
          <w:p w14:paraId="7E2F0B15" w14:textId="77777777" w:rsidR="00430A99" w:rsidRDefault="008F7355">
            <w:pPr>
              <w:widowControl w:val="0"/>
              <w:pBdr>
                <w:top w:val="nil"/>
                <w:left w:val="nil"/>
                <w:bottom w:val="nil"/>
                <w:right w:val="nil"/>
                <w:between w:val="nil"/>
              </w:pBdr>
              <w:spacing w:line="240" w:lineRule="auto"/>
              <w:jc w:val="center"/>
              <w:rPr>
                <w:rFonts w:ascii="Quicksand" w:eastAsia="Quicksand" w:hAnsi="Quicksand" w:cs="Quicksand"/>
                <w:b/>
              </w:rPr>
            </w:pPr>
            <w:r>
              <w:rPr>
                <w:rFonts w:ascii="Quicksand" w:eastAsia="Quicksand" w:hAnsi="Quicksand" w:cs="Quicksand"/>
                <w:b/>
              </w:rPr>
              <w:t>Tuesday</w:t>
            </w:r>
          </w:p>
        </w:tc>
        <w:tc>
          <w:tcPr>
            <w:tcW w:w="2880" w:type="dxa"/>
            <w:shd w:val="clear" w:color="auto" w:fill="auto"/>
            <w:tcMar>
              <w:top w:w="100" w:type="dxa"/>
              <w:left w:w="100" w:type="dxa"/>
              <w:bottom w:w="100" w:type="dxa"/>
              <w:right w:w="100" w:type="dxa"/>
            </w:tcMar>
          </w:tcPr>
          <w:p w14:paraId="6DC92A87" w14:textId="77777777" w:rsidR="00430A99" w:rsidRDefault="008F7355">
            <w:pPr>
              <w:widowControl w:val="0"/>
              <w:pBdr>
                <w:top w:val="nil"/>
                <w:left w:val="nil"/>
                <w:bottom w:val="nil"/>
                <w:right w:val="nil"/>
                <w:between w:val="nil"/>
              </w:pBdr>
              <w:spacing w:line="240" w:lineRule="auto"/>
              <w:jc w:val="center"/>
              <w:rPr>
                <w:rFonts w:ascii="Quicksand" w:eastAsia="Quicksand" w:hAnsi="Quicksand" w:cs="Quicksand"/>
                <w:b/>
              </w:rPr>
            </w:pPr>
            <w:r>
              <w:rPr>
                <w:rFonts w:ascii="Quicksand" w:eastAsia="Quicksand" w:hAnsi="Quicksand" w:cs="Quicksand"/>
                <w:b/>
              </w:rPr>
              <w:t>Wednesday</w:t>
            </w:r>
          </w:p>
        </w:tc>
        <w:tc>
          <w:tcPr>
            <w:tcW w:w="2880" w:type="dxa"/>
            <w:shd w:val="clear" w:color="auto" w:fill="auto"/>
            <w:tcMar>
              <w:top w:w="100" w:type="dxa"/>
              <w:left w:w="100" w:type="dxa"/>
              <w:bottom w:w="100" w:type="dxa"/>
              <w:right w:w="100" w:type="dxa"/>
            </w:tcMar>
          </w:tcPr>
          <w:p w14:paraId="59715E39" w14:textId="77777777" w:rsidR="00430A99" w:rsidRDefault="008F7355">
            <w:pPr>
              <w:widowControl w:val="0"/>
              <w:pBdr>
                <w:top w:val="nil"/>
                <w:left w:val="nil"/>
                <w:bottom w:val="nil"/>
                <w:right w:val="nil"/>
                <w:between w:val="nil"/>
              </w:pBdr>
              <w:spacing w:line="240" w:lineRule="auto"/>
              <w:jc w:val="center"/>
              <w:rPr>
                <w:rFonts w:ascii="Quicksand" w:eastAsia="Quicksand" w:hAnsi="Quicksand" w:cs="Quicksand"/>
                <w:b/>
              </w:rPr>
            </w:pPr>
            <w:r>
              <w:rPr>
                <w:rFonts w:ascii="Quicksand" w:eastAsia="Quicksand" w:hAnsi="Quicksand" w:cs="Quicksand"/>
                <w:b/>
              </w:rPr>
              <w:t>Thursday</w:t>
            </w:r>
          </w:p>
        </w:tc>
        <w:tc>
          <w:tcPr>
            <w:tcW w:w="2880" w:type="dxa"/>
            <w:shd w:val="clear" w:color="auto" w:fill="auto"/>
            <w:tcMar>
              <w:top w:w="100" w:type="dxa"/>
              <w:left w:w="100" w:type="dxa"/>
              <w:bottom w:w="100" w:type="dxa"/>
              <w:right w:w="100" w:type="dxa"/>
            </w:tcMar>
          </w:tcPr>
          <w:p w14:paraId="6D38A12C" w14:textId="77777777" w:rsidR="00430A99" w:rsidRDefault="008F7355">
            <w:pPr>
              <w:widowControl w:val="0"/>
              <w:pBdr>
                <w:top w:val="nil"/>
                <w:left w:val="nil"/>
                <w:bottom w:val="nil"/>
                <w:right w:val="nil"/>
                <w:between w:val="nil"/>
              </w:pBdr>
              <w:spacing w:line="240" w:lineRule="auto"/>
              <w:jc w:val="center"/>
              <w:rPr>
                <w:rFonts w:ascii="Quicksand" w:eastAsia="Quicksand" w:hAnsi="Quicksand" w:cs="Quicksand"/>
                <w:b/>
              </w:rPr>
            </w:pPr>
            <w:r>
              <w:rPr>
                <w:rFonts w:ascii="Quicksand" w:eastAsia="Quicksand" w:hAnsi="Quicksand" w:cs="Quicksand"/>
                <w:b/>
              </w:rPr>
              <w:t>BONUS Activities!</w:t>
            </w:r>
          </w:p>
        </w:tc>
      </w:tr>
      <w:tr w:rsidR="00430A99" w14:paraId="57833A95" w14:textId="77777777">
        <w:trPr>
          <w:jc w:val="center"/>
        </w:trPr>
        <w:tc>
          <w:tcPr>
            <w:tcW w:w="2880" w:type="dxa"/>
            <w:shd w:val="clear" w:color="auto" w:fill="auto"/>
            <w:tcMar>
              <w:top w:w="100" w:type="dxa"/>
              <w:left w:w="100" w:type="dxa"/>
              <w:bottom w:w="100" w:type="dxa"/>
              <w:right w:w="100" w:type="dxa"/>
            </w:tcMar>
          </w:tcPr>
          <w:p w14:paraId="07079BC8" w14:textId="77777777" w:rsidR="00430A99" w:rsidRDefault="008F7355">
            <w:pPr>
              <w:widowControl w:val="0"/>
              <w:pBdr>
                <w:top w:val="nil"/>
                <w:left w:val="nil"/>
                <w:bottom w:val="nil"/>
                <w:right w:val="nil"/>
                <w:between w:val="nil"/>
              </w:pBdr>
              <w:spacing w:line="240" w:lineRule="auto"/>
              <w:rPr>
                <w:rFonts w:ascii="Quicksand" w:eastAsia="Quicksand" w:hAnsi="Quicksand" w:cs="Quicksand"/>
                <w:b/>
              </w:rPr>
            </w:pPr>
            <w:r>
              <w:rPr>
                <w:rFonts w:ascii="Quicksand" w:eastAsia="Quicksand" w:hAnsi="Quicksand" w:cs="Quicksand"/>
                <w:b/>
              </w:rPr>
              <w:t xml:space="preserve">-Watch a read aloud of Yeh-Shen by Gina Sabella </w:t>
            </w:r>
          </w:p>
          <w:p w14:paraId="49EFED92" w14:textId="77777777" w:rsidR="00430A99" w:rsidRDefault="008F7355">
            <w:pPr>
              <w:widowControl w:val="0"/>
              <w:pBdr>
                <w:top w:val="nil"/>
                <w:left w:val="nil"/>
                <w:bottom w:val="nil"/>
                <w:right w:val="nil"/>
                <w:between w:val="nil"/>
              </w:pBdr>
              <w:spacing w:line="240" w:lineRule="auto"/>
              <w:jc w:val="center"/>
              <w:rPr>
                <w:rFonts w:ascii="Quicksand" w:eastAsia="Quicksand" w:hAnsi="Quicksand" w:cs="Quicksand"/>
                <w:b/>
              </w:rPr>
            </w:pPr>
            <w:r>
              <w:rPr>
                <w:rFonts w:ascii="Quicksand" w:eastAsia="Quicksand" w:hAnsi="Quicksand" w:cs="Quicksand"/>
                <w:b/>
                <w:noProof/>
              </w:rPr>
              <w:drawing>
                <wp:inline distT="114300" distB="114300" distL="114300" distR="114300" wp14:anchorId="1764FAB2" wp14:editId="17F24A32">
                  <wp:extent cx="1457027" cy="78581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57027" cy="785813"/>
                          </a:xfrm>
                          <a:prstGeom prst="rect">
                            <a:avLst/>
                          </a:prstGeom>
                          <a:ln/>
                        </pic:spPr>
                      </pic:pic>
                    </a:graphicData>
                  </a:graphic>
                </wp:inline>
              </w:drawing>
            </w:r>
          </w:p>
          <w:p w14:paraId="1479D06F" w14:textId="77777777" w:rsidR="00430A99" w:rsidRDefault="008F7355">
            <w:pPr>
              <w:widowControl w:val="0"/>
              <w:pBdr>
                <w:top w:val="nil"/>
                <w:left w:val="nil"/>
                <w:bottom w:val="nil"/>
                <w:right w:val="nil"/>
                <w:between w:val="nil"/>
              </w:pBdr>
              <w:spacing w:line="240" w:lineRule="auto"/>
              <w:jc w:val="center"/>
              <w:rPr>
                <w:rFonts w:ascii="Quicksand" w:eastAsia="Quicksand" w:hAnsi="Quicksand" w:cs="Quicksand"/>
                <w:b/>
                <w:sz w:val="20"/>
                <w:szCs w:val="20"/>
              </w:rPr>
            </w:pPr>
            <w:hyperlink r:id="rId8">
              <w:r>
                <w:rPr>
                  <w:rFonts w:ascii="Quicksand" w:eastAsia="Quicksand" w:hAnsi="Quicksand" w:cs="Quicksand"/>
                  <w:b/>
                  <w:color w:val="1155CC"/>
                  <w:sz w:val="20"/>
                  <w:szCs w:val="20"/>
                  <w:u w:val="single"/>
                </w:rPr>
                <w:t>https://www.youtube.com/watch?v=WTsCk5fJYpo</w:t>
              </w:r>
            </w:hyperlink>
          </w:p>
          <w:p w14:paraId="203DF65D" w14:textId="77777777" w:rsidR="00430A99" w:rsidRDefault="00430A99">
            <w:pPr>
              <w:widowControl w:val="0"/>
              <w:pBdr>
                <w:top w:val="nil"/>
                <w:left w:val="nil"/>
                <w:bottom w:val="nil"/>
                <w:right w:val="nil"/>
                <w:between w:val="nil"/>
              </w:pBdr>
              <w:spacing w:line="240" w:lineRule="auto"/>
              <w:jc w:val="center"/>
              <w:rPr>
                <w:rFonts w:ascii="Quicksand" w:eastAsia="Quicksand" w:hAnsi="Quicksand" w:cs="Quicksand"/>
                <w:b/>
              </w:rPr>
            </w:pPr>
          </w:p>
          <w:p w14:paraId="0420FE91" w14:textId="77777777" w:rsidR="00430A99" w:rsidRDefault="008F7355">
            <w:pPr>
              <w:widowControl w:val="0"/>
              <w:pBdr>
                <w:top w:val="nil"/>
                <w:left w:val="nil"/>
                <w:bottom w:val="nil"/>
                <w:right w:val="nil"/>
                <w:between w:val="nil"/>
              </w:pBdr>
              <w:spacing w:line="240" w:lineRule="auto"/>
              <w:rPr>
                <w:rFonts w:ascii="Quicksand" w:eastAsia="Quicksand" w:hAnsi="Quicksand" w:cs="Quicksand"/>
                <w:b/>
              </w:rPr>
            </w:pPr>
            <w:r>
              <w:rPr>
                <w:rFonts w:ascii="Quicksand" w:eastAsia="Quicksand" w:hAnsi="Quicksand" w:cs="Quicksand"/>
                <w:b/>
              </w:rPr>
              <w:t>-Fill in the graphic organizer with the story elements</w:t>
            </w:r>
          </w:p>
          <w:p w14:paraId="00D2BDAC" w14:textId="77777777" w:rsidR="00430A99" w:rsidRDefault="008F7355">
            <w:pPr>
              <w:widowControl w:val="0"/>
              <w:pBdr>
                <w:top w:val="nil"/>
                <w:left w:val="nil"/>
                <w:bottom w:val="nil"/>
                <w:right w:val="nil"/>
                <w:between w:val="nil"/>
              </w:pBdr>
              <w:spacing w:line="240" w:lineRule="auto"/>
              <w:rPr>
                <w:rFonts w:ascii="Quicksand" w:eastAsia="Quicksand" w:hAnsi="Quicksand" w:cs="Quicksand"/>
                <w:b/>
                <w:sz w:val="20"/>
                <w:szCs w:val="20"/>
              </w:rPr>
            </w:pPr>
            <w:r>
              <w:rPr>
                <w:rFonts w:ascii="Quicksand" w:eastAsia="Quicksand" w:hAnsi="Quicksand" w:cs="Quicksand"/>
                <w:b/>
                <w:noProof/>
                <w:sz w:val="20"/>
                <w:szCs w:val="20"/>
              </w:rPr>
              <w:drawing>
                <wp:inline distT="114300" distB="114300" distL="114300" distR="114300" wp14:anchorId="4515173D" wp14:editId="5529460B">
                  <wp:extent cx="1695450" cy="11938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695450" cy="1193800"/>
                          </a:xfrm>
                          <a:prstGeom prst="rect">
                            <a:avLst/>
                          </a:prstGeom>
                          <a:ln/>
                        </pic:spPr>
                      </pic:pic>
                    </a:graphicData>
                  </a:graphic>
                </wp:inline>
              </w:drawing>
            </w:r>
          </w:p>
          <w:p w14:paraId="2FC31D6B" w14:textId="77777777" w:rsidR="00430A99" w:rsidRDefault="008F7355">
            <w:pPr>
              <w:widowControl w:val="0"/>
              <w:pBdr>
                <w:top w:val="nil"/>
                <w:left w:val="nil"/>
                <w:bottom w:val="nil"/>
                <w:right w:val="nil"/>
                <w:between w:val="nil"/>
              </w:pBdr>
              <w:spacing w:line="240" w:lineRule="auto"/>
              <w:rPr>
                <w:rFonts w:ascii="Quicksand" w:eastAsia="Quicksand" w:hAnsi="Quicksand" w:cs="Quicksand"/>
                <w:b/>
                <w:sz w:val="20"/>
                <w:szCs w:val="20"/>
              </w:rPr>
            </w:pPr>
            <w:r>
              <w:rPr>
                <w:rFonts w:ascii="Quicksand" w:eastAsia="Quicksand" w:hAnsi="Quicksand" w:cs="Quicksand"/>
                <w:b/>
                <w:sz w:val="20"/>
                <w:szCs w:val="20"/>
              </w:rPr>
              <w:t>EXTRA! Watch a read aloud of the James Marshall Cinderella that we read at school:</w:t>
            </w:r>
          </w:p>
          <w:p w14:paraId="6B4C529C" w14:textId="77777777" w:rsidR="00430A99" w:rsidRDefault="008F7355">
            <w:pPr>
              <w:widowControl w:val="0"/>
              <w:pBdr>
                <w:top w:val="nil"/>
                <w:left w:val="nil"/>
                <w:bottom w:val="nil"/>
                <w:right w:val="nil"/>
                <w:between w:val="nil"/>
              </w:pBdr>
              <w:spacing w:line="240" w:lineRule="auto"/>
              <w:rPr>
                <w:rFonts w:ascii="Quicksand" w:eastAsia="Quicksand" w:hAnsi="Quicksand" w:cs="Quicksand"/>
                <w:b/>
                <w:sz w:val="20"/>
                <w:szCs w:val="20"/>
              </w:rPr>
            </w:pPr>
            <w:hyperlink r:id="rId10">
              <w:r>
                <w:rPr>
                  <w:rFonts w:ascii="Quicksand" w:eastAsia="Quicksand" w:hAnsi="Quicksand" w:cs="Quicksand"/>
                  <w:b/>
                  <w:color w:val="1155CC"/>
                  <w:sz w:val="20"/>
                  <w:szCs w:val="20"/>
                  <w:u w:val="single"/>
                </w:rPr>
                <w:t>https://www.youtube.com/watch?v=UqIzdiPvSqg</w:t>
              </w:r>
            </w:hyperlink>
          </w:p>
        </w:tc>
        <w:tc>
          <w:tcPr>
            <w:tcW w:w="2880" w:type="dxa"/>
            <w:shd w:val="clear" w:color="auto" w:fill="auto"/>
            <w:tcMar>
              <w:top w:w="100" w:type="dxa"/>
              <w:left w:w="100" w:type="dxa"/>
              <w:bottom w:w="100" w:type="dxa"/>
              <w:right w:w="100" w:type="dxa"/>
            </w:tcMar>
          </w:tcPr>
          <w:p w14:paraId="6A0A0D9D" w14:textId="77777777" w:rsidR="00430A99" w:rsidRDefault="008F7355">
            <w:pPr>
              <w:widowControl w:val="0"/>
              <w:pBdr>
                <w:top w:val="nil"/>
                <w:left w:val="nil"/>
                <w:bottom w:val="nil"/>
                <w:right w:val="nil"/>
                <w:between w:val="nil"/>
              </w:pBdr>
              <w:spacing w:line="240" w:lineRule="auto"/>
              <w:jc w:val="center"/>
              <w:rPr>
                <w:rFonts w:ascii="Quicksand" w:eastAsia="Quicksand" w:hAnsi="Quicksand" w:cs="Quicksand"/>
                <w:b/>
              </w:rPr>
            </w:pPr>
            <w:r>
              <w:rPr>
                <w:rFonts w:ascii="Quicksand" w:eastAsia="Quicksand" w:hAnsi="Quicksand" w:cs="Quicksand"/>
                <w:b/>
              </w:rPr>
              <w:t>Plan your own adaptation of the Cinderella story using the graphic</w:t>
            </w:r>
            <w:r>
              <w:rPr>
                <w:rFonts w:ascii="Quicksand" w:eastAsia="Quicksand" w:hAnsi="Quicksand" w:cs="Quicksand"/>
                <w:b/>
              </w:rPr>
              <w:t xml:space="preserve"> organizer</w:t>
            </w:r>
          </w:p>
          <w:p w14:paraId="1EB927AA" w14:textId="77777777" w:rsidR="00430A99" w:rsidRDefault="008F7355">
            <w:pPr>
              <w:widowControl w:val="0"/>
              <w:pBdr>
                <w:top w:val="nil"/>
                <w:left w:val="nil"/>
                <w:bottom w:val="nil"/>
                <w:right w:val="nil"/>
                <w:between w:val="nil"/>
              </w:pBdr>
              <w:spacing w:line="240" w:lineRule="auto"/>
              <w:jc w:val="center"/>
              <w:rPr>
                <w:rFonts w:ascii="Quicksand" w:eastAsia="Quicksand" w:hAnsi="Quicksand" w:cs="Quicksand"/>
                <w:b/>
              </w:rPr>
            </w:pPr>
            <w:r>
              <w:rPr>
                <w:rFonts w:ascii="Quicksand" w:eastAsia="Quicksand" w:hAnsi="Quicksand" w:cs="Quicksand"/>
                <w:b/>
                <w:noProof/>
              </w:rPr>
              <w:drawing>
                <wp:inline distT="114300" distB="114300" distL="114300" distR="114300" wp14:anchorId="2B70E765" wp14:editId="2569C78A">
                  <wp:extent cx="1695450" cy="11938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695450" cy="1193800"/>
                          </a:xfrm>
                          <a:prstGeom prst="rect">
                            <a:avLst/>
                          </a:prstGeom>
                          <a:ln/>
                        </pic:spPr>
                      </pic:pic>
                    </a:graphicData>
                  </a:graphic>
                </wp:inline>
              </w:drawing>
            </w:r>
          </w:p>
        </w:tc>
        <w:tc>
          <w:tcPr>
            <w:tcW w:w="2880" w:type="dxa"/>
            <w:shd w:val="clear" w:color="auto" w:fill="auto"/>
            <w:tcMar>
              <w:top w:w="100" w:type="dxa"/>
              <w:left w:w="100" w:type="dxa"/>
              <w:bottom w:w="100" w:type="dxa"/>
              <w:right w:w="100" w:type="dxa"/>
            </w:tcMar>
          </w:tcPr>
          <w:p w14:paraId="40336040" w14:textId="77777777" w:rsidR="00430A99" w:rsidRDefault="008F7355">
            <w:pPr>
              <w:widowControl w:val="0"/>
              <w:pBdr>
                <w:top w:val="nil"/>
                <w:left w:val="nil"/>
                <w:bottom w:val="nil"/>
                <w:right w:val="nil"/>
                <w:between w:val="nil"/>
              </w:pBdr>
              <w:spacing w:line="240" w:lineRule="auto"/>
              <w:jc w:val="center"/>
              <w:rPr>
                <w:rFonts w:ascii="Quicksand" w:eastAsia="Quicksand" w:hAnsi="Quicksand" w:cs="Quicksand"/>
                <w:b/>
              </w:rPr>
            </w:pPr>
            <w:r>
              <w:rPr>
                <w:rFonts w:ascii="Quicksand" w:eastAsia="Quicksand" w:hAnsi="Quicksand" w:cs="Quicksand"/>
                <w:b/>
              </w:rPr>
              <w:t>WRITE, WRITE, WRITE! Write your Cinderella adaptation across many pages!</w:t>
            </w:r>
          </w:p>
          <w:p w14:paraId="0E0059A2" w14:textId="77777777" w:rsidR="00430A99" w:rsidRDefault="00430A99">
            <w:pPr>
              <w:widowControl w:val="0"/>
              <w:pBdr>
                <w:top w:val="nil"/>
                <w:left w:val="nil"/>
                <w:bottom w:val="nil"/>
                <w:right w:val="nil"/>
                <w:between w:val="nil"/>
              </w:pBdr>
              <w:spacing w:line="240" w:lineRule="auto"/>
              <w:jc w:val="center"/>
              <w:rPr>
                <w:rFonts w:ascii="Quicksand" w:eastAsia="Quicksand" w:hAnsi="Quicksand" w:cs="Quicksand"/>
                <w:b/>
              </w:rPr>
            </w:pPr>
          </w:p>
          <w:p w14:paraId="3E7B6249" w14:textId="77777777" w:rsidR="00430A99" w:rsidRDefault="008F7355">
            <w:pPr>
              <w:widowControl w:val="0"/>
              <w:pBdr>
                <w:top w:val="nil"/>
                <w:left w:val="nil"/>
                <w:bottom w:val="nil"/>
                <w:right w:val="nil"/>
                <w:between w:val="nil"/>
              </w:pBdr>
              <w:spacing w:line="240" w:lineRule="auto"/>
              <w:jc w:val="center"/>
              <w:rPr>
                <w:rFonts w:ascii="Quicksand" w:eastAsia="Quicksand" w:hAnsi="Quicksand" w:cs="Quicksand"/>
                <w:b/>
              </w:rPr>
            </w:pPr>
            <w:r>
              <w:rPr>
                <w:rFonts w:ascii="Quicksand" w:eastAsia="Quicksand" w:hAnsi="Quicksand" w:cs="Quicksand"/>
                <w:b/>
                <w:noProof/>
              </w:rPr>
              <w:drawing>
                <wp:inline distT="114300" distB="114300" distL="114300" distR="114300" wp14:anchorId="6618B54C" wp14:editId="5CF01F57">
                  <wp:extent cx="379794" cy="500063"/>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79794" cy="500063"/>
                          </a:xfrm>
                          <a:prstGeom prst="rect">
                            <a:avLst/>
                          </a:prstGeom>
                          <a:ln/>
                        </pic:spPr>
                      </pic:pic>
                    </a:graphicData>
                  </a:graphic>
                </wp:inline>
              </w:drawing>
            </w:r>
            <w:r>
              <w:rPr>
                <w:rFonts w:ascii="Quicksand" w:eastAsia="Quicksand" w:hAnsi="Quicksand" w:cs="Quicksand"/>
                <w:b/>
                <w:noProof/>
              </w:rPr>
              <w:drawing>
                <wp:inline distT="114300" distB="114300" distL="114300" distR="114300" wp14:anchorId="02EF3AAE" wp14:editId="2EAAD22B">
                  <wp:extent cx="391990" cy="509588"/>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91990" cy="509588"/>
                          </a:xfrm>
                          <a:prstGeom prst="rect">
                            <a:avLst/>
                          </a:prstGeom>
                          <a:ln/>
                        </pic:spPr>
                      </pic:pic>
                    </a:graphicData>
                  </a:graphic>
                </wp:inline>
              </w:drawing>
            </w:r>
            <w:r>
              <w:rPr>
                <w:rFonts w:ascii="Quicksand" w:eastAsia="Quicksand" w:hAnsi="Quicksand" w:cs="Quicksand"/>
                <w:b/>
                <w:noProof/>
              </w:rPr>
              <w:drawing>
                <wp:inline distT="114300" distB="114300" distL="114300" distR="114300" wp14:anchorId="6A4D94DC" wp14:editId="3D54B994">
                  <wp:extent cx="379794" cy="500063"/>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79794" cy="500063"/>
                          </a:xfrm>
                          <a:prstGeom prst="rect">
                            <a:avLst/>
                          </a:prstGeom>
                          <a:ln/>
                        </pic:spPr>
                      </pic:pic>
                    </a:graphicData>
                  </a:graphic>
                </wp:inline>
              </w:drawing>
            </w:r>
            <w:r>
              <w:rPr>
                <w:rFonts w:ascii="Quicksand" w:eastAsia="Quicksand" w:hAnsi="Quicksand" w:cs="Quicksand"/>
                <w:b/>
                <w:noProof/>
              </w:rPr>
              <w:drawing>
                <wp:inline distT="114300" distB="114300" distL="114300" distR="114300" wp14:anchorId="76602DB1" wp14:editId="62C5D1B7">
                  <wp:extent cx="379794" cy="50006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79794" cy="500063"/>
                          </a:xfrm>
                          <a:prstGeom prst="rect">
                            <a:avLst/>
                          </a:prstGeom>
                          <a:ln/>
                        </pic:spPr>
                      </pic:pic>
                    </a:graphicData>
                  </a:graphic>
                </wp:inline>
              </w:drawing>
            </w:r>
          </w:p>
          <w:p w14:paraId="1E765A78" w14:textId="77777777" w:rsidR="00430A99" w:rsidRDefault="008F7355">
            <w:pPr>
              <w:widowControl w:val="0"/>
              <w:spacing w:line="240" w:lineRule="auto"/>
              <w:jc w:val="center"/>
              <w:rPr>
                <w:rFonts w:ascii="Quicksand" w:eastAsia="Quicksand" w:hAnsi="Quicksand" w:cs="Quicksand"/>
                <w:b/>
              </w:rPr>
            </w:pPr>
            <w:r>
              <w:rPr>
                <w:rFonts w:ascii="Quicksand" w:eastAsia="Quicksand" w:hAnsi="Quicksand" w:cs="Quicksand"/>
                <w:b/>
                <w:noProof/>
              </w:rPr>
              <w:drawing>
                <wp:inline distT="114300" distB="114300" distL="114300" distR="114300" wp14:anchorId="5A0B4168" wp14:editId="7CD90A25">
                  <wp:extent cx="379794" cy="500063"/>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79794" cy="500063"/>
                          </a:xfrm>
                          <a:prstGeom prst="rect">
                            <a:avLst/>
                          </a:prstGeom>
                          <a:ln/>
                        </pic:spPr>
                      </pic:pic>
                    </a:graphicData>
                  </a:graphic>
                </wp:inline>
              </w:drawing>
            </w:r>
            <w:r>
              <w:rPr>
                <w:rFonts w:ascii="Quicksand" w:eastAsia="Quicksand" w:hAnsi="Quicksand" w:cs="Quicksand"/>
                <w:b/>
                <w:noProof/>
              </w:rPr>
              <w:drawing>
                <wp:inline distT="114300" distB="114300" distL="114300" distR="114300" wp14:anchorId="2D6725B4" wp14:editId="691E3265">
                  <wp:extent cx="379794" cy="500063"/>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79794" cy="500063"/>
                          </a:xfrm>
                          <a:prstGeom prst="rect">
                            <a:avLst/>
                          </a:prstGeom>
                          <a:ln/>
                        </pic:spPr>
                      </pic:pic>
                    </a:graphicData>
                  </a:graphic>
                </wp:inline>
              </w:drawing>
            </w:r>
            <w:r>
              <w:rPr>
                <w:rFonts w:ascii="Quicksand" w:eastAsia="Quicksand" w:hAnsi="Quicksand" w:cs="Quicksand"/>
                <w:b/>
                <w:noProof/>
              </w:rPr>
              <w:drawing>
                <wp:inline distT="114300" distB="114300" distL="114300" distR="114300" wp14:anchorId="46803BE3" wp14:editId="40863C38">
                  <wp:extent cx="379794" cy="500063"/>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79794" cy="500063"/>
                          </a:xfrm>
                          <a:prstGeom prst="rect">
                            <a:avLst/>
                          </a:prstGeom>
                          <a:ln/>
                        </pic:spPr>
                      </pic:pic>
                    </a:graphicData>
                  </a:graphic>
                </wp:inline>
              </w:drawing>
            </w:r>
            <w:r>
              <w:rPr>
                <w:rFonts w:ascii="Quicksand" w:eastAsia="Quicksand" w:hAnsi="Quicksand" w:cs="Quicksand"/>
                <w:b/>
                <w:noProof/>
              </w:rPr>
              <w:drawing>
                <wp:inline distT="114300" distB="114300" distL="114300" distR="114300" wp14:anchorId="78C1187E" wp14:editId="22D5860C">
                  <wp:extent cx="379794" cy="500063"/>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79794" cy="500063"/>
                          </a:xfrm>
                          <a:prstGeom prst="rect">
                            <a:avLst/>
                          </a:prstGeom>
                          <a:ln/>
                        </pic:spPr>
                      </pic:pic>
                    </a:graphicData>
                  </a:graphic>
                </wp:inline>
              </w:drawing>
            </w:r>
            <w:r>
              <w:rPr>
                <w:rFonts w:ascii="Quicksand" w:eastAsia="Quicksand" w:hAnsi="Quicksand" w:cs="Quicksand"/>
                <w:b/>
              </w:rPr>
              <w:t>!!!</w:t>
            </w:r>
          </w:p>
          <w:p w14:paraId="3D79802A" w14:textId="77777777" w:rsidR="00430A99" w:rsidRDefault="00430A99">
            <w:pPr>
              <w:widowControl w:val="0"/>
              <w:spacing w:line="240" w:lineRule="auto"/>
              <w:jc w:val="center"/>
              <w:rPr>
                <w:rFonts w:ascii="Quicksand" w:eastAsia="Quicksand" w:hAnsi="Quicksand" w:cs="Quicksand"/>
                <w:b/>
              </w:rPr>
            </w:pPr>
          </w:p>
          <w:p w14:paraId="7936AB8A" w14:textId="77777777" w:rsidR="00430A99" w:rsidRDefault="008F7355">
            <w:pPr>
              <w:widowControl w:val="0"/>
              <w:spacing w:line="240" w:lineRule="auto"/>
              <w:jc w:val="center"/>
              <w:rPr>
                <w:rFonts w:ascii="Quicksand" w:eastAsia="Quicksand" w:hAnsi="Quicksand" w:cs="Quicksand"/>
                <w:b/>
              </w:rPr>
            </w:pPr>
            <w:r>
              <w:rPr>
                <w:rFonts w:ascii="Quicksand" w:eastAsia="Quicksand" w:hAnsi="Quicksand" w:cs="Quicksand"/>
                <w:b/>
              </w:rPr>
              <w:t xml:space="preserve">*You can write on any paper you have - plain paper, loose leaf paper, notebook paper. You can use a pencil, pen, marker or crayon! </w:t>
            </w:r>
          </w:p>
        </w:tc>
        <w:tc>
          <w:tcPr>
            <w:tcW w:w="2880" w:type="dxa"/>
            <w:shd w:val="clear" w:color="auto" w:fill="auto"/>
            <w:tcMar>
              <w:top w:w="100" w:type="dxa"/>
              <w:left w:w="100" w:type="dxa"/>
              <w:bottom w:w="100" w:type="dxa"/>
              <w:right w:w="100" w:type="dxa"/>
            </w:tcMar>
          </w:tcPr>
          <w:p w14:paraId="415FB6A2" w14:textId="77777777" w:rsidR="00430A99" w:rsidRDefault="008F7355">
            <w:pPr>
              <w:widowControl w:val="0"/>
              <w:pBdr>
                <w:top w:val="nil"/>
                <w:left w:val="nil"/>
                <w:bottom w:val="nil"/>
                <w:right w:val="nil"/>
                <w:between w:val="nil"/>
              </w:pBdr>
              <w:spacing w:line="240" w:lineRule="auto"/>
              <w:jc w:val="center"/>
              <w:rPr>
                <w:rFonts w:ascii="Quicksand" w:eastAsia="Quicksand" w:hAnsi="Quicksand" w:cs="Quicksand"/>
                <w:b/>
              </w:rPr>
            </w:pPr>
            <w:r>
              <w:rPr>
                <w:rFonts w:ascii="Quicksand" w:eastAsia="Quicksand" w:hAnsi="Quicksand" w:cs="Quicksand"/>
                <w:b/>
              </w:rPr>
              <w:t>Revise and edit your Cinderella adaptation</w:t>
            </w:r>
          </w:p>
          <w:p w14:paraId="0FEE351A" w14:textId="77777777" w:rsidR="00430A99" w:rsidRDefault="008F7355">
            <w:pPr>
              <w:widowControl w:val="0"/>
              <w:pBdr>
                <w:top w:val="nil"/>
                <w:left w:val="nil"/>
                <w:bottom w:val="nil"/>
                <w:right w:val="nil"/>
                <w:between w:val="nil"/>
              </w:pBdr>
              <w:spacing w:line="240" w:lineRule="auto"/>
              <w:jc w:val="center"/>
              <w:rPr>
                <w:rFonts w:ascii="Quicksand" w:eastAsia="Quicksand" w:hAnsi="Quicksand" w:cs="Quicksand"/>
                <w:b/>
              </w:rPr>
            </w:pPr>
            <w:r>
              <w:rPr>
                <w:rFonts w:ascii="Quicksand" w:eastAsia="Quicksand" w:hAnsi="Quicksand" w:cs="Quicksand"/>
                <w:b/>
                <w:noProof/>
              </w:rPr>
              <w:drawing>
                <wp:inline distT="114300" distB="114300" distL="114300" distR="114300" wp14:anchorId="74843FF7" wp14:editId="1096DD1F">
                  <wp:extent cx="1695450" cy="22479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695450" cy="2247900"/>
                          </a:xfrm>
                          <a:prstGeom prst="rect">
                            <a:avLst/>
                          </a:prstGeom>
                          <a:ln/>
                        </pic:spPr>
                      </pic:pic>
                    </a:graphicData>
                  </a:graphic>
                </wp:inline>
              </w:drawing>
            </w:r>
          </w:p>
        </w:tc>
        <w:tc>
          <w:tcPr>
            <w:tcW w:w="2880" w:type="dxa"/>
            <w:shd w:val="clear" w:color="auto" w:fill="auto"/>
            <w:tcMar>
              <w:top w:w="100" w:type="dxa"/>
              <w:left w:w="100" w:type="dxa"/>
              <w:bottom w:w="100" w:type="dxa"/>
              <w:right w:w="100" w:type="dxa"/>
            </w:tcMar>
          </w:tcPr>
          <w:p w14:paraId="4077EE87" w14:textId="77777777" w:rsidR="00430A99" w:rsidRDefault="008F7355">
            <w:pPr>
              <w:widowControl w:val="0"/>
              <w:pBdr>
                <w:top w:val="nil"/>
                <w:left w:val="nil"/>
                <w:bottom w:val="nil"/>
                <w:right w:val="nil"/>
                <w:between w:val="nil"/>
              </w:pBdr>
              <w:spacing w:line="240" w:lineRule="auto"/>
              <w:rPr>
                <w:rFonts w:ascii="Quicksand" w:eastAsia="Quicksand" w:hAnsi="Quicksand" w:cs="Quicksand"/>
                <w:b/>
              </w:rPr>
            </w:pPr>
            <w:r>
              <w:rPr>
                <w:rFonts w:ascii="Quicksand" w:eastAsia="Quicksand" w:hAnsi="Quicksand" w:cs="Quicksand"/>
                <w:b/>
              </w:rPr>
              <w:t>-Type or take pictures of your story and send it to Ms. Greenley, Ms. Hardy, or</w:t>
            </w:r>
            <w:r>
              <w:rPr>
                <w:rFonts w:ascii="Quicksand" w:eastAsia="Quicksand" w:hAnsi="Quicksand" w:cs="Quicksand"/>
                <w:b/>
              </w:rPr>
              <w:t xml:space="preserve"> Ms. Smith. </w:t>
            </w:r>
          </w:p>
          <w:p w14:paraId="540680D7" w14:textId="77777777" w:rsidR="00430A99" w:rsidRDefault="00430A99">
            <w:pPr>
              <w:widowControl w:val="0"/>
              <w:pBdr>
                <w:top w:val="nil"/>
                <w:left w:val="nil"/>
                <w:bottom w:val="nil"/>
                <w:right w:val="nil"/>
                <w:between w:val="nil"/>
              </w:pBdr>
              <w:spacing w:line="240" w:lineRule="auto"/>
              <w:rPr>
                <w:rFonts w:ascii="Quicksand" w:eastAsia="Quicksand" w:hAnsi="Quicksand" w:cs="Quicksand"/>
                <w:b/>
              </w:rPr>
            </w:pPr>
          </w:p>
          <w:p w14:paraId="1889A31B" w14:textId="77777777" w:rsidR="00430A99" w:rsidRDefault="008F7355">
            <w:pPr>
              <w:widowControl w:val="0"/>
              <w:pBdr>
                <w:top w:val="nil"/>
                <w:left w:val="nil"/>
                <w:bottom w:val="nil"/>
                <w:right w:val="nil"/>
                <w:between w:val="nil"/>
              </w:pBdr>
              <w:spacing w:line="240" w:lineRule="auto"/>
              <w:rPr>
                <w:rFonts w:ascii="Quicksand" w:eastAsia="Quicksand" w:hAnsi="Quicksand" w:cs="Quicksand"/>
                <w:b/>
              </w:rPr>
            </w:pPr>
            <w:r>
              <w:rPr>
                <w:rFonts w:ascii="Quicksand" w:eastAsia="Quicksand" w:hAnsi="Quicksand" w:cs="Quicksand"/>
                <w:b/>
              </w:rPr>
              <w:t xml:space="preserve">-Read more versions of Cinderella on </w:t>
            </w:r>
            <w:proofErr w:type="spellStart"/>
            <w:r>
              <w:rPr>
                <w:rFonts w:ascii="Quicksand" w:eastAsia="Quicksand" w:hAnsi="Quicksand" w:cs="Quicksand"/>
                <w:b/>
              </w:rPr>
              <w:t>MyOn</w:t>
            </w:r>
            <w:proofErr w:type="spellEnd"/>
          </w:p>
          <w:p w14:paraId="734304F8" w14:textId="77777777" w:rsidR="00430A99" w:rsidRDefault="008F7355">
            <w:pPr>
              <w:jc w:val="center"/>
              <w:rPr>
                <w:rFonts w:ascii="Quicksand" w:eastAsia="Quicksand" w:hAnsi="Quicksand" w:cs="Quicksand"/>
                <w:b/>
              </w:rPr>
            </w:pPr>
            <w:r>
              <w:rPr>
                <w:rFonts w:ascii="Quicksand" w:eastAsia="Quicksand" w:hAnsi="Quicksand" w:cs="Quicksand"/>
                <w:b/>
                <w:noProof/>
              </w:rPr>
              <w:drawing>
                <wp:inline distT="114300" distB="114300" distL="114300" distR="114300" wp14:anchorId="06ADA171" wp14:editId="4E1721D9">
                  <wp:extent cx="842963" cy="126752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842963" cy="1267520"/>
                          </a:xfrm>
                          <a:prstGeom prst="rect">
                            <a:avLst/>
                          </a:prstGeom>
                          <a:ln/>
                        </pic:spPr>
                      </pic:pic>
                    </a:graphicData>
                  </a:graphic>
                </wp:inline>
              </w:drawing>
            </w:r>
          </w:p>
          <w:p w14:paraId="6D2286D7" w14:textId="77777777" w:rsidR="00430A99" w:rsidRDefault="00430A99">
            <w:pPr>
              <w:rPr>
                <w:rFonts w:ascii="Quicksand" w:eastAsia="Quicksand" w:hAnsi="Quicksand" w:cs="Quicksand"/>
                <w:b/>
              </w:rPr>
            </w:pPr>
          </w:p>
          <w:p w14:paraId="609BE3E9" w14:textId="77777777" w:rsidR="00430A99" w:rsidRDefault="008F7355">
            <w:pPr>
              <w:jc w:val="center"/>
              <w:rPr>
                <w:rFonts w:ascii="Quicksand" w:eastAsia="Quicksand" w:hAnsi="Quicksand" w:cs="Quicksand"/>
                <w:b/>
                <w:i/>
              </w:rPr>
            </w:pPr>
            <w:r>
              <w:rPr>
                <w:rFonts w:ascii="Quicksand" w:eastAsia="Quicksand" w:hAnsi="Quicksand" w:cs="Quicksand"/>
                <w:b/>
                <w:i/>
              </w:rPr>
              <w:t xml:space="preserve">***Don’t forget to read books you love EVERYDAY for 30 minutes twice a day! You can find lots of books on </w:t>
            </w:r>
            <w:proofErr w:type="spellStart"/>
            <w:r>
              <w:rPr>
                <w:rFonts w:ascii="Quicksand" w:eastAsia="Quicksand" w:hAnsi="Quicksand" w:cs="Quicksand"/>
                <w:b/>
                <w:i/>
              </w:rPr>
              <w:t>MyOn</w:t>
            </w:r>
            <w:proofErr w:type="spellEnd"/>
            <w:r>
              <w:rPr>
                <w:rFonts w:ascii="Quicksand" w:eastAsia="Quicksand" w:hAnsi="Quicksand" w:cs="Quicksand"/>
                <w:b/>
                <w:i/>
              </w:rPr>
              <w:t xml:space="preserve"> and use eBooks and audiobooks from the King County Library </w:t>
            </w:r>
            <w:proofErr w:type="gramStart"/>
            <w:r>
              <w:rPr>
                <w:rFonts w:ascii="Quicksand" w:eastAsia="Quicksand" w:hAnsi="Quicksand" w:cs="Quicksand"/>
                <w:b/>
                <w:i/>
              </w:rPr>
              <w:t>too!*</w:t>
            </w:r>
            <w:proofErr w:type="gramEnd"/>
            <w:r>
              <w:rPr>
                <w:rFonts w:ascii="Quicksand" w:eastAsia="Quicksand" w:hAnsi="Quicksand" w:cs="Quicksand"/>
                <w:b/>
                <w:i/>
              </w:rPr>
              <w:t>**</w:t>
            </w:r>
          </w:p>
        </w:tc>
      </w:tr>
    </w:tbl>
    <w:p w14:paraId="606B5745" w14:textId="77777777" w:rsidR="00430A99" w:rsidRDefault="00430A99">
      <w:pPr>
        <w:spacing w:after="160" w:line="259" w:lineRule="auto"/>
        <w:rPr>
          <w:rFonts w:ascii="Calibri" w:eastAsia="Calibri" w:hAnsi="Calibri" w:cs="Calibri"/>
        </w:rPr>
      </w:pPr>
    </w:p>
    <w:tbl>
      <w:tblPr>
        <w:tblStyle w:val="a0"/>
        <w:tblW w:w="14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3"/>
        <w:gridCol w:w="2021"/>
        <w:gridCol w:w="4453"/>
        <w:gridCol w:w="4504"/>
      </w:tblGrid>
      <w:tr w:rsidR="00430A99" w14:paraId="1C533781" w14:textId="77777777">
        <w:trPr>
          <w:trHeight w:val="890"/>
        </w:trPr>
        <w:tc>
          <w:tcPr>
            <w:tcW w:w="3604" w:type="dxa"/>
          </w:tcPr>
          <w:p w14:paraId="10FFD68C" w14:textId="77777777" w:rsidR="00430A99" w:rsidRDefault="008F7355">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lastRenderedPageBreak/>
              <w:t>Cinderella</w:t>
            </w:r>
          </w:p>
          <w:p w14:paraId="41D68297" w14:textId="77777777" w:rsidR="00430A99" w:rsidRDefault="008F7355">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by James Marshall</w:t>
            </w:r>
          </w:p>
        </w:tc>
        <w:tc>
          <w:tcPr>
            <w:tcW w:w="2021" w:type="dxa"/>
          </w:tcPr>
          <w:p w14:paraId="5D5CAA81" w14:textId="77777777" w:rsidR="00430A99" w:rsidRDefault="00430A99">
            <w:pPr>
              <w:jc w:val="center"/>
              <w:rPr>
                <w:rFonts w:ascii="Century Gothic" w:eastAsia="Century Gothic" w:hAnsi="Century Gothic" w:cs="Century Gothic"/>
                <w:b/>
                <w:sz w:val="32"/>
                <w:szCs w:val="32"/>
              </w:rPr>
            </w:pPr>
          </w:p>
        </w:tc>
        <w:tc>
          <w:tcPr>
            <w:tcW w:w="4453" w:type="dxa"/>
          </w:tcPr>
          <w:p w14:paraId="4705F3ED" w14:textId="77777777" w:rsidR="00430A99" w:rsidRDefault="008F7355">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Yeh-Shen by Gina Sabella</w:t>
            </w:r>
          </w:p>
        </w:tc>
        <w:tc>
          <w:tcPr>
            <w:tcW w:w="4504" w:type="dxa"/>
          </w:tcPr>
          <w:p w14:paraId="4A6B9580" w14:textId="77777777" w:rsidR="00430A99" w:rsidRDefault="008F7355">
            <w:pPr>
              <w:rPr>
                <w:rFonts w:ascii="Century Gothic" w:eastAsia="Century Gothic" w:hAnsi="Century Gothic" w:cs="Century Gothic"/>
                <w:b/>
                <w:sz w:val="20"/>
                <w:szCs w:val="20"/>
              </w:rPr>
            </w:pPr>
            <w:r>
              <w:rPr>
                <w:rFonts w:ascii="Century Gothic" w:eastAsia="Century Gothic" w:hAnsi="Century Gothic" w:cs="Century Gothic"/>
                <w:b/>
                <w:sz w:val="20"/>
                <w:szCs w:val="20"/>
              </w:rPr>
              <w:t>Your adaptation:</w:t>
            </w:r>
          </w:p>
        </w:tc>
      </w:tr>
      <w:tr w:rsidR="00430A99" w14:paraId="57FAFB80" w14:textId="77777777">
        <w:trPr>
          <w:trHeight w:val="575"/>
        </w:trPr>
        <w:tc>
          <w:tcPr>
            <w:tcW w:w="3604" w:type="dxa"/>
          </w:tcPr>
          <w:p w14:paraId="3F8507D6" w14:textId="77777777" w:rsidR="00430A99" w:rsidRDefault="00430A99">
            <w:pPr>
              <w:rPr>
                <w:rFonts w:ascii="Century Gothic" w:eastAsia="Century Gothic" w:hAnsi="Century Gothic" w:cs="Century Gothic"/>
                <w:sz w:val="32"/>
                <w:szCs w:val="32"/>
              </w:rPr>
            </w:pPr>
          </w:p>
          <w:p w14:paraId="6D8A6A84" w14:textId="77777777" w:rsidR="00430A99" w:rsidRDefault="008F7355">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A cottage</w:t>
            </w:r>
          </w:p>
          <w:p w14:paraId="7225389F" w14:textId="77777777" w:rsidR="00430A99" w:rsidRDefault="00430A99">
            <w:pPr>
              <w:jc w:val="center"/>
              <w:rPr>
                <w:rFonts w:ascii="Century Gothic" w:eastAsia="Century Gothic" w:hAnsi="Century Gothic" w:cs="Century Gothic"/>
                <w:sz w:val="32"/>
                <w:szCs w:val="32"/>
              </w:rPr>
            </w:pPr>
          </w:p>
        </w:tc>
        <w:tc>
          <w:tcPr>
            <w:tcW w:w="2021" w:type="dxa"/>
          </w:tcPr>
          <w:p w14:paraId="18FA108B" w14:textId="77777777" w:rsidR="00430A99" w:rsidRDefault="008F7355">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Setting</w:t>
            </w:r>
          </w:p>
        </w:tc>
        <w:tc>
          <w:tcPr>
            <w:tcW w:w="4453" w:type="dxa"/>
          </w:tcPr>
          <w:p w14:paraId="4C5963CF" w14:textId="77777777" w:rsidR="00430A99" w:rsidRDefault="00430A99">
            <w:pPr>
              <w:jc w:val="center"/>
              <w:rPr>
                <w:rFonts w:ascii="Century Gothic" w:eastAsia="Century Gothic" w:hAnsi="Century Gothic" w:cs="Century Gothic"/>
                <w:b/>
                <w:sz w:val="32"/>
                <w:szCs w:val="32"/>
              </w:rPr>
            </w:pPr>
          </w:p>
          <w:p w14:paraId="1C56E8B3" w14:textId="77777777" w:rsidR="00430A99" w:rsidRDefault="00430A99">
            <w:pPr>
              <w:jc w:val="center"/>
              <w:rPr>
                <w:rFonts w:ascii="Century Gothic" w:eastAsia="Century Gothic" w:hAnsi="Century Gothic" w:cs="Century Gothic"/>
                <w:b/>
                <w:sz w:val="32"/>
                <w:szCs w:val="32"/>
              </w:rPr>
            </w:pPr>
          </w:p>
        </w:tc>
        <w:tc>
          <w:tcPr>
            <w:tcW w:w="4504" w:type="dxa"/>
          </w:tcPr>
          <w:p w14:paraId="4D29CF1A" w14:textId="77777777" w:rsidR="00430A99" w:rsidRDefault="00430A99">
            <w:pPr>
              <w:jc w:val="center"/>
              <w:rPr>
                <w:rFonts w:ascii="Century Gothic" w:eastAsia="Century Gothic" w:hAnsi="Century Gothic" w:cs="Century Gothic"/>
                <w:b/>
                <w:sz w:val="32"/>
                <w:szCs w:val="32"/>
              </w:rPr>
            </w:pPr>
          </w:p>
        </w:tc>
      </w:tr>
      <w:tr w:rsidR="00430A99" w14:paraId="068FB98A" w14:textId="77777777">
        <w:trPr>
          <w:trHeight w:val="575"/>
        </w:trPr>
        <w:tc>
          <w:tcPr>
            <w:tcW w:w="3604" w:type="dxa"/>
          </w:tcPr>
          <w:p w14:paraId="528F3C49" w14:textId="77777777" w:rsidR="00430A99" w:rsidRDefault="008F7355">
            <w:pPr>
              <w:ind w:left="720"/>
              <w:rPr>
                <w:rFonts w:ascii="Century Gothic" w:eastAsia="Century Gothic" w:hAnsi="Century Gothic" w:cs="Century Gothic"/>
                <w:sz w:val="28"/>
                <w:szCs w:val="28"/>
              </w:rPr>
            </w:pPr>
            <w:r>
              <w:rPr>
                <w:rFonts w:ascii="Century Gothic" w:eastAsia="Century Gothic" w:hAnsi="Century Gothic" w:cs="Century Gothic"/>
                <w:sz w:val="28"/>
                <w:szCs w:val="28"/>
              </w:rPr>
              <w:t>Cinderella</w:t>
            </w:r>
          </w:p>
          <w:p w14:paraId="5C088DBE" w14:textId="77777777" w:rsidR="00430A99" w:rsidRDefault="008F7355">
            <w:pPr>
              <w:ind w:left="720"/>
              <w:rPr>
                <w:rFonts w:ascii="Century Gothic" w:eastAsia="Century Gothic" w:hAnsi="Century Gothic" w:cs="Century Gothic"/>
                <w:sz w:val="28"/>
                <w:szCs w:val="28"/>
              </w:rPr>
            </w:pPr>
            <w:r>
              <w:rPr>
                <w:rFonts w:ascii="Century Gothic" w:eastAsia="Century Gothic" w:hAnsi="Century Gothic" w:cs="Century Gothic"/>
                <w:sz w:val="28"/>
                <w:szCs w:val="28"/>
              </w:rPr>
              <w:t>Widower</w:t>
            </w:r>
          </w:p>
          <w:p w14:paraId="4F3287F7" w14:textId="77777777" w:rsidR="00430A99" w:rsidRDefault="008F7355">
            <w:pPr>
              <w:ind w:left="720"/>
              <w:rPr>
                <w:rFonts w:ascii="Century Gothic" w:eastAsia="Century Gothic" w:hAnsi="Century Gothic" w:cs="Century Gothic"/>
                <w:sz w:val="28"/>
                <w:szCs w:val="28"/>
              </w:rPr>
            </w:pPr>
            <w:r>
              <w:rPr>
                <w:rFonts w:ascii="Century Gothic" w:eastAsia="Century Gothic" w:hAnsi="Century Gothic" w:cs="Century Gothic"/>
                <w:sz w:val="28"/>
                <w:szCs w:val="28"/>
              </w:rPr>
              <w:t>Stepmother</w:t>
            </w:r>
          </w:p>
          <w:p w14:paraId="6096F5AE" w14:textId="77777777" w:rsidR="00430A99" w:rsidRDefault="008F7355">
            <w:pPr>
              <w:ind w:left="720"/>
              <w:rPr>
                <w:rFonts w:ascii="Century Gothic" w:eastAsia="Century Gothic" w:hAnsi="Century Gothic" w:cs="Century Gothic"/>
                <w:sz w:val="28"/>
                <w:szCs w:val="28"/>
              </w:rPr>
            </w:pPr>
            <w:r>
              <w:rPr>
                <w:rFonts w:ascii="Century Gothic" w:eastAsia="Century Gothic" w:hAnsi="Century Gothic" w:cs="Century Gothic"/>
                <w:sz w:val="28"/>
                <w:szCs w:val="28"/>
              </w:rPr>
              <w:t>Stepsisters</w:t>
            </w:r>
          </w:p>
          <w:p w14:paraId="1A5C0415" w14:textId="77777777" w:rsidR="00430A99" w:rsidRDefault="008F7355">
            <w:pPr>
              <w:ind w:left="720"/>
              <w:rPr>
                <w:rFonts w:ascii="Century Gothic" w:eastAsia="Century Gothic" w:hAnsi="Century Gothic" w:cs="Century Gothic"/>
                <w:sz w:val="28"/>
                <w:szCs w:val="28"/>
              </w:rPr>
            </w:pPr>
            <w:r>
              <w:rPr>
                <w:rFonts w:ascii="Century Gothic" w:eastAsia="Century Gothic" w:hAnsi="Century Gothic" w:cs="Century Gothic"/>
                <w:sz w:val="28"/>
                <w:szCs w:val="28"/>
              </w:rPr>
              <w:t>Fairy Godmother</w:t>
            </w:r>
          </w:p>
          <w:p w14:paraId="5715545F" w14:textId="77777777" w:rsidR="00430A99" w:rsidRDefault="008F7355">
            <w:pPr>
              <w:ind w:left="720"/>
              <w:rPr>
                <w:rFonts w:ascii="Century Gothic" w:eastAsia="Century Gothic" w:hAnsi="Century Gothic" w:cs="Century Gothic"/>
                <w:sz w:val="28"/>
                <w:szCs w:val="28"/>
              </w:rPr>
            </w:pPr>
            <w:r>
              <w:rPr>
                <w:rFonts w:ascii="Century Gothic" w:eastAsia="Century Gothic" w:hAnsi="Century Gothic" w:cs="Century Gothic"/>
                <w:sz w:val="28"/>
                <w:szCs w:val="28"/>
              </w:rPr>
              <w:t>Prince</w:t>
            </w:r>
          </w:p>
        </w:tc>
        <w:tc>
          <w:tcPr>
            <w:tcW w:w="2021" w:type="dxa"/>
          </w:tcPr>
          <w:p w14:paraId="6852A9EF" w14:textId="77777777" w:rsidR="00430A99" w:rsidRDefault="008F7355">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Characters</w:t>
            </w:r>
          </w:p>
        </w:tc>
        <w:tc>
          <w:tcPr>
            <w:tcW w:w="4453" w:type="dxa"/>
          </w:tcPr>
          <w:p w14:paraId="464E2578" w14:textId="77777777" w:rsidR="00430A99" w:rsidRDefault="00430A99">
            <w:pPr>
              <w:jc w:val="center"/>
              <w:rPr>
                <w:rFonts w:ascii="Century Gothic" w:eastAsia="Century Gothic" w:hAnsi="Century Gothic" w:cs="Century Gothic"/>
                <w:b/>
                <w:sz w:val="32"/>
                <w:szCs w:val="32"/>
              </w:rPr>
            </w:pPr>
          </w:p>
        </w:tc>
        <w:tc>
          <w:tcPr>
            <w:tcW w:w="4504" w:type="dxa"/>
          </w:tcPr>
          <w:p w14:paraId="3F0038CC" w14:textId="77777777" w:rsidR="00430A99" w:rsidRDefault="00430A99">
            <w:pPr>
              <w:jc w:val="center"/>
              <w:rPr>
                <w:rFonts w:ascii="Century Gothic" w:eastAsia="Century Gothic" w:hAnsi="Century Gothic" w:cs="Century Gothic"/>
                <w:b/>
                <w:sz w:val="32"/>
                <w:szCs w:val="32"/>
              </w:rPr>
            </w:pPr>
          </w:p>
        </w:tc>
      </w:tr>
      <w:tr w:rsidR="00430A99" w14:paraId="16FE7CFA" w14:textId="77777777">
        <w:trPr>
          <w:trHeight w:val="1150"/>
        </w:trPr>
        <w:tc>
          <w:tcPr>
            <w:tcW w:w="3604" w:type="dxa"/>
          </w:tcPr>
          <w:p w14:paraId="52CD84ED" w14:textId="77777777" w:rsidR="00430A99" w:rsidRDefault="008F7355">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Narrator</w:t>
            </w:r>
          </w:p>
        </w:tc>
        <w:tc>
          <w:tcPr>
            <w:tcW w:w="2021" w:type="dxa"/>
          </w:tcPr>
          <w:p w14:paraId="31714EDE" w14:textId="77777777" w:rsidR="00430A99" w:rsidRDefault="008F7355">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Perspective (Storyteller)</w:t>
            </w:r>
          </w:p>
        </w:tc>
        <w:tc>
          <w:tcPr>
            <w:tcW w:w="4453" w:type="dxa"/>
          </w:tcPr>
          <w:p w14:paraId="62EB5B29" w14:textId="77777777" w:rsidR="00430A99" w:rsidRDefault="00430A99">
            <w:pPr>
              <w:jc w:val="center"/>
              <w:rPr>
                <w:rFonts w:ascii="Century Gothic" w:eastAsia="Century Gothic" w:hAnsi="Century Gothic" w:cs="Century Gothic"/>
                <w:b/>
                <w:sz w:val="32"/>
                <w:szCs w:val="32"/>
              </w:rPr>
            </w:pPr>
          </w:p>
        </w:tc>
        <w:tc>
          <w:tcPr>
            <w:tcW w:w="4504" w:type="dxa"/>
          </w:tcPr>
          <w:p w14:paraId="7A151CCA" w14:textId="77777777" w:rsidR="00430A99" w:rsidRDefault="00430A99">
            <w:pPr>
              <w:jc w:val="center"/>
              <w:rPr>
                <w:rFonts w:ascii="Century Gothic" w:eastAsia="Century Gothic" w:hAnsi="Century Gothic" w:cs="Century Gothic"/>
                <w:b/>
                <w:sz w:val="32"/>
                <w:szCs w:val="32"/>
              </w:rPr>
            </w:pPr>
          </w:p>
        </w:tc>
      </w:tr>
      <w:tr w:rsidR="00430A99" w14:paraId="7D44E1F3" w14:textId="77777777">
        <w:trPr>
          <w:trHeight w:val="575"/>
        </w:trPr>
        <w:tc>
          <w:tcPr>
            <w:tcW w:w="3604" w:type="dxa"/>
          </w:tcPr>
          <w:p w14:paraId="3C0D4595" w14:textId="77777777" w:rsidR="00430A99" w:rsidRDefault="008F7355">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 xml:space="preserve">Cinderella wants to go to the </w:t>
            </w:r>
            <w:proofErr w:type="gramStart"/>
            <w:r>
              <w:rPr>
                <w:rFonts w:ascii="Century Gothic" w:eastAsia="Century Gothic" w:hAnsi="Century Gothic" w:cs="Century Gothic"/>
                <w:sz w:val="32"/>
                <w:szCs w:val="32"/>
              </w:rPr>
              <w:t>ball</w:t>
            </w:r>
            <w:proofErr w:type="gramEnd"/>
            <w:r>
              <w:rPr>
                <w:rFonts w:ascii="Century Gothic" w:eastAsia="Century Gothic" w:hAnsi="Century Gothic" w:cs="Century Gothic"/>
                <w:sz w:val="32"/>
                <w:szCs w:val="32"/>
              </w:rPr>
              <w:t xml:space="preserve"> but her stepmother and stepsisters are mean</w:t>
            </w:r>
          </w:p>
        </w:tc>
        <w:tc>
          <w:tcPr>
            <w:tcW w:w="2021" w:type="dxa"/>
          </w:tcPr>
          <w:p w14:paraId="643338E6" w14:textId="77777777" w:rsidR="00430A99" w:rsidRDefault="008F7355">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Problem</w:t>
            </w:r>
          </w:p>
        </w:tc>
        <w:tc>
          <w:tcPr>
            <w:tcW w:w="4453" w:type="dxa"/>
          </w:tcPr>
          <w:p w14:paraId="1C1AAC3E" w14:textId="77777777" w:rsidR="00430A99" w:rsidRDefault="00430A99">
            <w:pPr>
              <w:jc w:val="center"/>
              <w:rPr>
                <w:rFonts w:ascii="Century Gothic" w:eastAsia="Century Gothic" w:hAnsi="Century Gothic" w:cs="Century Gothic"/>
                <w:b/>
                <w:sz w:val="32"/>
                <w:szCs w:val="32"/>
              </w:rPr>
            </w:pPr>
          </w:p>
          <w:p w14:paraId="464E9473" w14:textId="77777777" w:rsidR="00430A99" w:rsidRDefault="00430A99">
            <w:pPr>
              <w:jc w:val="center"/>
              <w:rPr>
                <w:rFonts w:ascii="Century Gothic" w:eastAsia="Century Gothic" w:hAnsi="Century Gothic" w:cs="Century Gothic"/>
                <w:b/>
                <w:sz w:val="32"/>
                <w:szCs w:val="32"/>
              </w:rPr>
            </w:pPr>
          </w:p>
          <w:p w14:paraId="4FA1D605" w14:textId="77777777" w:rsidR="00430A99" w:rsidRDefault="00430A99">
            <w:pPr>
              <w:jc w:val="center"/>
              <w:rPr>
                <w:rFonts w:ascii="Century Gothic" w:eastAsia="Century Gothic" w:hAnsi="Century Gothic" w:cs="Century Gothic"/>
                <w:b/>
                <w:sz w:val="32"/>
                <w:szCs w:val="32"/>
              </w:rPr>
            </w:pPr>
          </w:p>
          <w:p w14:paraId="0E9C5A48" w14:textId="77777777" w:rsidR="00430A99" w:rsidRDefault="00430A99">
            <w:pPr>
              <w:jc w:val="center"/>
              <w:rPr>
                <w:rFonts w:ascii="Century Gothic" w:eastAsia="Century Gothic" w:hAnsi="Century Gothic" w:cs="Century Gothic"/>
                <w:b/>
                <w:sz w:val="32"/>
                <w:szCs w:val="32"/>
              </w:rPr>
            </w:pPr>
          </w:p>
        </w:tc>
        <w:tc>
          <w:tcPr>
            <w:tcW w:w="4504" w:type="dxa"/>
          </w:tcPr>
          <w:p w14:paraId="1F40352E" w14:textId="77777777" w:rsidR="00430A99" w:rsidRDefault="00430A99">
            <w:pPr>
              <w:jc w:val="center"/>
              <w:rPr>
                <w:rFonts w:ascii="Century Gothic" w:eastAsia="Century Gothic" w:hAnsi="Century Gothic" w:cs="Century Gothic"/>
                <w:b/>
                <w:sz w:val="32"/>
                <w:szCs w:val="32"/>
              </w:rPr>
            </w:pPr>
          </w:p>
        </w:tc>
      </w:tr>
      <w:tr w:rsidR="00430A99" w14:paraId="3E2C1941" w14:textId="77777777">
        <w:trPr>
          <w:trHeight w:val="552"/>
        </w:trPr>
        <w:tc>
          <w:tcPr>
            <w:tcW w:w="3604" w:type="dxa"/>
          </w:tcPr>
          <w:p w14:paraId="569D28FA" w14:textId="77777777" w:rsidR="00430A99" w:rsidRDefault="008F7355">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Fairy Godmother comes and helps Cinderella go to the ball.</w:t>
            </w:r>
          </w:p>
        </w:tc>
        <w:tc>
          <w:tcPr>
            <w:tcW w:w="2021" w:type="dxa"/>
          </w:tcPr>
          <w:p w14:paraId="6639E8D8" w14:textId="77777777" w:rsidR="00430A99" w:rsidRDefault="008F7355">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Solution</w:t>
            </w:r>
          </w:p>
        </w:tc>
        <w:tc>
          <w:tcPr>
            <w:tcW w:w="4453" w:type="dxa"/>
          </w:tcPr>
          <w:p w14:paraId="56A68122" w14:textId="77777777" w:rsidR="00430A99" w:rsidRDefault="00430A99">
            <w:pPr>
              <w:jc w:val="center"/>
              <w:rPr>
                <w:rFonts w:ascii="Century Gothic" w:eastAsia="Century Gothic" w:hAnsi="Century Gothic" w:cs="Century Gothic"/>
                <w:b/>
                <w:sz w:val="32"/>
                <w:szCs w:val="32"/>
              </w:rPr>
            </w:pPr>
          </w:p>
          <w:p w14:paraId="4CB4C6F3" w14:textId="77777777" w:rsidR="00430A99" w:rsidRDefault="00430A99">
            <w:pPr>
              <w:jc w:val="center"/>
              <w:rPr>
                <w:rFonts w:ascii="Century Gothic" w:eastAsia="Century Gothic" w:hAnsi="Century Gothic" w:cs="Century Gothic"/>
                <w:b/>
                <w:sz w:val="32"/>
                <w:szCs w:val="32"/>
              </w:rPr>
            </w:pPr>
          </w:p>
          <w:p w14:paraId="4E412AB3" w14:textId="77777777" w:rsidR="00430A99" w:rsidRDefault="00430A99">
            <w:pPr>
              <w:jc w:val="center"/>
              <w:rPr>
                <w:rFonts w:ascii="Century Gothic" w:eastAsia="Century Gothic" w:hAnsi="Century Gothic" w:cs="Century Gothic"/>
                <w:b/>
                <w:sz w:val="32"/>
                <w:szCs w:val="32"/>
              </w:rPr>
            </w:pPr>
          </w:p>
        </w:tc>
        <w:tc>
          <w:tcPr>
            <w:tcW w:w="4504" w:type="dxa"/>
          </w:tcPr>
          <w:p w14:paraId="350FE760" w14:textId="77777777" w:rsidR="00430A99" w:rsidRDefault="00430A99">
            <w:pPr>
              <w:jc w:val="center"/>
              <w:rPr>
                <w:rFonts w:ascii="Century Gothic" w:eastAsia="Century Gothic" w:hAnsi="Century Gothic" w:cs="Century Gothic"/>
                <w:b/>
                <w:sz w:val="32"/>
                <w:szCs w:val="32"/>
              </w:rPr>
            </w:pPr>
          </w:p>
        </w:tc>
      </w:tr>
      <w:tr w:rsidR="00430A99" w14:paraId="62E7E788" w14:textId="77777777">
        <w:trPr>
          <w:trHeight w:val="1590"/>
        </w:trPr>
        <w:tc>
          <w:tcPr>
            <w:tcW w:w="3604" w:type="dxa"/>
          </w:tcPr>
          <w:p w14:paraId="3CD1A21D" w14:textId="77777777" w:rsidR="00430A99" w:rsidRDefault="00430A99">
            <w:pPr>
              <w:rPr>
                <w:rFonts w:ascii="Century Gothic" w:eastAsia="Century Gothic" w:hAnsi="Century Gothic" w:cs="Century Gothic"/>
                <w:sz w:val="32"/>
                <w:szCs w:val="32"/>
              </w:rPr>
            </w:pPr>
          </w:p>
          <w:p w14:paraId="514501A9" w14:textId="77777777" w:rsidR="00430A99" w:rsidRDefault="00430A99">
            <w:pPr>
              <w:rPr>
                <w:rFonts w:ascii="Century Gothic" w:eastAsia="Century Gothic" w:hAnsi="Century Gothic" w:cs="Century Gothic"/>
                <w:sz w:val="32"/>
                <w:szCs w:val="32"/>
              </w:rPr>
            </w:pPr>
          </w:p>
          <w:p w14:paraId="5F5D830A" w14:textId="77777777" w:rsidR="00430A99" w:rsidRDefault="00430A99">
            <w:pPr>
              <w:rPr>
                <w:rFonts w:ascii="Century Gothic" w:eastAsia="Century Gothic" w:hAnsi="Century Gothic" w:cs="Century Gothic"/>
                <w:sz w:val="32"/>
                <w:szCs w:val="32"/>
              </w:rPr>
            </w:pPr>
            <w:bookmarkStart w:id="1" w:name="_gjdgxs" w:colFirst="0" w:colLast="0"/>
            <w:bookmarkEnd w:id="1"/>
          </w:p>
          <w:p w14:paraId="2178FDE3" w14:textId="77777777" w:rsidR="00430A99" w:rsidRDefault="00430A99">
            <w:pPr>
              <w:jc w:val="center"/>
              <w:rPr>
                <w:rFonts w:ascii="Century Gothic" w:eastAsia="Century Gothic" w:hAnsi="Century Gothic" w:cs="Century Gothic"/>
                <w:sz w:val="32"/>
                <w:szCs w:val="32"/>
              </w:rPr>
            </w:pPr>
          </w:p>
        </w:tc>
        <w:tc>
          <w:tcPr>
            <w:tcW w:w="2021" w:type="dxa"/>
          </w:tcPr>
          <w:p w14:paraId="39B0AC7B" w14:textId="77777777" w:rsidR="00430A99" w:rsidRDefault="008F7355">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Repetition</w:t>
            </w:r>
          </w:p>
        </w:tc>
        <w:tc>
          <w:tcPr>
            <w:tcW w:w="4453" w:type="dxa"/>
          </w:tcPr>
          <w:p w14:paraId="49D5BB4E" w14:textId="77777777" w:rsidR="00430A99" w:rsidRDefault="00430A99">
            <w:pPr>
              <w:jc w:val="center"/>
              <w:rPr>
                <w:rFonts w:ascii="Century Gothic" w:eastAsia="Century Gothic" w:hAnsi="Century Gothic" w:cs="Century Gothic"/>
                <w:b/>
                <w:sz w:val="32"/>
                <w:szCs w:val="32"/>
              </w:rPr>
            </w:pPr>
          </w:p>
        </w:tc>
        <w:tc>
          <w:tcPr>
            <w:tcW w:w="4504" w:type="dxa"/>
          </w:tcPr>
          <w:p w14:paraId="277F8A43" w14:textId="77777777" w:rsidR="00430A99" w:rsidRDefault="00430A99">
            <w:pPr>
              <w:jc w:val="center"/>
              <w:rPr>
                <w:rFonts w:ascii="Century Gothic" w:eastAsia="Century Gothic" w:hAnsi="Century Gothic" w:cs="Century Gothic"/>
                <w:b/>
                <w:sz w:val="32"/>
                <w:szCs w:val="32"/>
              </w:rPr>
            </w:pPr>
          </w:p>
        </w:tc>
      </w:tr>
    </w:tbl>
    <w:p w14:paraId="75AA3946" w14:textId="77777777" w:rsidR="00430A99" w:rsidRDefault="008F7355">
      <w:pPr>
        <w:spacing w:after="160" w:line="259" w:lineRule="auto"/>
        <w:rPr>
          <w:rFonts w:ascii="Quicksand" w:eastAsia="Quicksand" w:hAnsi="Quicksand" w:cs="Quicksand"/>
          <w:b/>
          <w:sz w:val="28"/>
          <w:szCs w:val="28"/>
        </w:rPr>
      </w:pPr>
      <w:r>
        <w:rPr>
          <w:rFonts w:ascii="Quicksand" w:eastAsia="Quicksand" w:hAnsi="Quicksand" w:cs="Quicksand"/>
          <w:b/>
          <w:sz w:val="28"/>
          <w:szCs w:val="28"/>
        </w:rPr>
        <w:t xml:space="preserve">TIPS! </w:t>
      </w:r>
    </w:p>
    <w:p w14:paraId="1E642FB6" w14:textId="77777777" w:rsidR="00430A99" w:rsidRDefault="008F7355">
      <w:pPr>
        <w:numPr>
          <w:ilvl w:val="0"/>
          <w:numId w:val="2"/>
        </w:numPr>
        <w:spacing w:after="160" w:line="259" w:lineRule="auto"/>
        <w:rPr>
          <w:rFonts w:ascii="Quicksand" w:eastAsia="Quicksand" w:hAnsi="Quicksand" w:cs="Quicksand"/>
          <w:b/>
          <w:sz w:val="28"/>
          <w:szCs w:val="28"/>
        </w:rPr>
      </w:pPr>
      <w:r>
        <w:rPr>
          <w:rFonts w:ascii="Quicksand" w:eastAsia="Quicksand" w:hAnsi="Quicksand" w:cs="Quicksand"/>
          <w:b/>
          <w:sz w:val="28"/>
          <w:szCs w:val="28"/>
        </w:rPr>
        <w:lastRenderedPageBreak/>
        <w:t>Don’t have a printer for the graphic organizer? You can DRAW your own like this:</w:t>
      </w:r>
    </w:p>
    <w:p w14:paraId="04872792" w14:textId="77777777" w:rsidR="00430A99" w:rsidRDefault="008F7355">
      <w:pPr>
        <w:spacing w:after="160" w:line="259" w:lineRule="auto"/>
        <w:jc w:val="center"/>
        <w:rPr>
          <w:rFonts w:ascii="Quicksand" w:eastAsia="Quicksand" w:hAnsi="Quicksand" w:cs="Quicksand"/>
          <w:b/>
          <w:sz w:val="28"/>
          <w:szCs w:val="28"/>
        </w:rPr>
      </w:pPr>
      <w:r>
        <w:rPr>
          <w:rFonts w:ascii="Quicksand" w:eastAsia="Quicksand" w:hAnsi="Quicksand" w:cs="Quicksand"/>
          <w:b/>
          <w:noProof/>
          <w:sz w:val="28"/>
          <w:szCs w:val="28"/>
        </w:rPr>
        <w:drawing>
          <wp:inline distT="114300" distB="114300" distL="114300" distR="114300" wp14:anchorId="687A6BB4" wp14:editId="3B82CB7B">
            <wp:extent cx="2338388" cy="3059741"/>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338388" cy="3059741"/>
                    </a:xfrm>
                    <a:prstGeom prst="rect">
                      <a:avLst/>
                    </a:prstGeom>
                    <a:ln/>
                  </pic:spPr>
                </pic:pic>
              </a:graphicData>
            </a:graphic>
          </wp:inline>
        </w:drawing>
      </w:r>
    </w:p>
    <w:p w14:paraId="5005C655" w14:textId="77777777" w:rsidR="00430A99" w:rsidRDefault="008F7355">
      <w:pPr>
        <w:numPr>
          <w:ilvl w:val="0"/>
          <w:numId w:val="1"/>
        </w:numPr>
        <w:spacing w:after="160" w:line="259" w:lineRule="auto"/>
        <w:rPr>
          <w:rFonts w:ascii="Quicksand" w:eastAsia="Quicksand" w:hAnsi="Quicksand" w:cs="Quicksand"/>
          <w:b/>
          <w:sz w:val="28"/>
          <w:szCs w:val="28"/>
        </w:rPr>
      </w:pPr>
      <w:proofErr w:type="gramStart"/>
      <w:r>
        <w:rPr>
          <w:rFonts w:ascii="Quicksand" w:eastAsia="Quicksand" w:hAnsi="Quicksand" w:cs="Quicksand"/>
          <w:b/>
          <w:sz w:val="28"/>
          <w:szCs w:val="28"/>
        </w:rPr>
        <w:t>Have to</w:t>
      </w:r>
      <w:proofErr w:type="gramEnd"/>
      <w:r>
        <w:rPr>
          <w:rFonts w:ascii="Quicksand" w:eastAsia="Quicksand" w:hAnsi="Quicksand" w:cs="Quicksand"/>
          <w:b/>
          <w:sz w:val="28"/>
          <w:szCs w:val="28"/>
        </w:rPr>
        <w:t xml:space="preserve"> share a computer/tablet? The read aloud videos are appropriate for younger siblings too! </w:t>
      </w:r>
    </w:p>
    <w:p w14:paraId="089690DC" w14:textId="77777777" w:rsidR="00430A99" w:rsidRDefault="00430A99">
      <w:pPr>
        <w:spacing w:after="160" w:line="259" w:lineRule="auto"/>
        <w:ind w:left="720"/>
        <w:rPr>
          <w:rFonts w:ascii="Quicksand" w:eastAsia="Quicksand" w:hAnsi="Quicksand" w:cs="Quicksand"/>
          <w:b/>
          <w:sz w:val="28"/>
          <w:szCs w:val="28"/>
        </w:rPr>
      </w:pPr>
    </w:p>
    <w:p w14:paraId="13400391" w14:textId="77777777" w:rsidR="00430A99" w:rsidRDefault="008F7355">
      <w:pPr>
        <w:numPr>
          <w:ilvl w:val="0"/>
          <w:numId w:val="1"/>
        </w:numPr>
        <w:spacing w:after="160" w:line="259" w:lineRule="auto"/>
        <w:rPr>
          <w:rFonts w:ascii="Quicksand" w:eastAsia="Quicksand" w:hAnsi="Quicksand" w:cs="Quicksand"/>
          <w:b/>
          <w:sz w:val="28"/>
          <w:szCs w:val="28"/>
        </w:rPr>
      </w:pPr>
      <w:r>
        <w:rPr>
          <w:rFonts w:ascii="Quicksand" w:eastAsia="Quicksand" w:hAnsi="Quicksand" w:cs="Quicksand"/>
          <w:b/>
          <w:sz w:val="28"/>
          <w:szCs w:val="28"/>
        </w:rPr>
        <w:t>Having trouble making your story come to life? Remember that 2nd grade sto</w:t>
      </w:r>
      <w:r>
        <w:rPr>
          <w:rFonts w:ascii="Quicksand" w:eastAsia="Quicksand" w:hAnsi="Quicksand" w:cs="Quicksand"/>
          <w:b/>
          <w:sz w:val="28"/>
          <w:szCs w:val="28"/>
        </w:rPr>
        <w:t xml:space="preserve">ries have TALK, ACTION, and FEELINGS! It can help to ask a family member to act out the story with you! </w:t>
      </w:r>
    </w:p>
    <w:p w14:paraId="19D59BA2" w14:textId="77777777" w:rsidR="00430A99" w:rsidRDefault="00430A99">
      <w:pPr>
        <w:spacing w:after="160" w:line="259" w:lineRule="auto"/>
        <w:ind w:left="720"/>
        <w:rPr>
          <w:rFonts w:ascii="Quicksand" w:eastAsia="Quicksand" w:hAnsi="Quicksand" w:cs="Quicksand"/>
          <w:b/>
          <w:sz w:val="28"/>
          <w:szCs w:val="28"/>
        </w:rPr>
      </w:pPr>
    </w:p>
    <w:p w14:paraId="32C0540B" w14:textId="77777777" w:rsidR="00430A99" w:rsidRDefault="008F7355">
      <w:pPr>
        <w:numPr>
          <w:ilvl w:val="0"/>
          <w:numId w:val="1"/>
        </w:numPr>
        <w:spacing w:after="160" w:line="259" w:lineRule="auto"/>
        <w:rPr>
          <w:rFonts w:ascii="Quicksand" w:eastAsia="Quicksand" w:hAnsi="Quicksand" w:cs="Quicksand"/>
          <w:b/>
          <w:sz w:val="28"/>
          <w:szCs w:val="28"/>
        </w:rPr>
      </w:pPr>
      <w:r>
        <w:rPr>
          <w:rFonts w:ascii="Quicksand" w:eastAsia="Quicksand" w:hAnsi="Quicksand" w:cs="Quicksand"/>
          <w:b/>
          <w:sz w:val="28"/>
          <w:szCs w:val="28"/>
        </w:rPr>
        <w:t xml:space="preserve">Not sure how to fill out the graphic organizer or plan your story? Send a Class Dojo message or email to your teacher! We are happy to help! </w:t>
      </w:r>
    </w:p>
    <w:sectPr w:rsidR="00430A99">
      <w:headerReference w:type="default" r:id="rId15"/>
      <w:pgSz w:w="15840" w:h="122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20E63" w14:textId="77777777" w:rsidR="008F7355" w:rsidRDefault="008F7355">
      <w:pPr>
        <w:spacing w:line="240" w:lineRule="auto"/>
      </w:pPr>
      <w:r>
        <w:separator/>
      </w:r>
    </w:p>
  </w:endnote>
  <w:endnote w:type="continuationSeparator" w:id="0">
    <w:p w14:paraId="4C8CA5FA" w14:textId="77777777" w:rsidR="008F7355" w:rsidRDefault="008F73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Quicksand">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73FCE" w14:textId="77777777" w:rsidR="008F7355" w:rsidRDefault="008F7355">
      <w:pPr>
        <w:spacing w:line="240" w:lineRule="auto"/>
      </w:pPr>
      <w:r>
        <w:separator/>
      </w:r>
    </w:p>
  </w:footnote>
  <w:footnote w:type="continuationSeparator" w:id="0">
    <w:p w14:paraId="0861CD44" w14:textId="77777777" w:rsidR="008F7355" w:rsidRDefault="008F73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FDFFB" w14:textId="77777777" w:rsidR="00430A99" w:rsidRDefault="008F7355">
    <w:pPr>
      <w:jc w:val="center"/>
      <w:rPr>
        <w:rFonts w:ascii="Quicksand" w:eastAsia="Quicksand" w:hAnsi="Quicksand" w:cs="Quicksand"/>
      </w:rPr>
    </w:pPr>
    <w:r>
      <w:rPr>
        <w:rFonts w:ascii="Quicksand" w:eastAsia="Quicksand" w:hAnsi="Quicksand" w:cs="Quicksand"/>
      </w:rPr>
      <w:t xml:space="preserve">Lakeridge 2nd Grade </w:t>
    </w:r>
    <w:proofErr w:type="gramStart"/>
    <w:r>
      <w:rPr>
        <w:rFonts w:ascii="Quicksand" w:eastAsia="Quicksand" w:hAnsi="Quicksand" w:cs="Quicksand"/>
      </w:rPr>
      <w:t>In</w:t>
    </w:r>
    <w:proofErr w:type="gramEnd"/>
    <w:r>
      <w:rPr>
        <w:rFonts w:ascii="Quicksand" w:eastAsia="Quicksand" w:hAnsi="Quicksand" w:cs="Quicksand"/>
      </w:rPr>
      <w:t xml:space="preserve"> Home Learning Plans March 30th - April 3rd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C76E9"/>
    <w:multiLevelType w:val="multilevel"/>
    <w:tmpl w:val="15F85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FB7CBD"/>
    <w:multiLevelType w:val="multilevel"/>
    <w:tmpl w:val="753E7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A99"/>
    <w:rsid w:val="00430A99"/>
    <w:rsid w:val="00807282"/>
    <w:rsid w:val="008F7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57727"/>
  <w15:docId w15:val="{02FB3B5E-5B18-4508-99D1-1070CB75F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WTsCk5fJYpo"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youtube.com/watch?v=UqIzdiPvSq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356</Words>
  <Characters>2034</Characters>
  <Application>Microsoft Office Word</Application>
  <DocSecurity>0</DocSecurity>
  <Lines>16</Lines>
  <Paragraphs>4</Paragraphs>
  <ScaleCrop>false</ScaleCrop>
  <Company/>
  <LinksUpToDate>false</LinksUpToDate>
  <CharactersWithSpaces>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Ipock</dc:creator>
  <cp:lastModifiedBy>Amanda Ipock</cp:lastModifiedBy>
  <cp:revision>2</cp:revision>
  <dcterms:created xsi:type="dcterms:W3CDTF">2020-03-27T02:49:00Z</dcterms:created>
  <dcterms:modified xsi:type="dcterms:W3CDTF">2020-03-27T02:49:00Z</dcterms:modified>
</cp:coreProperties>
</file>